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AB9" w:rsidRDefault="00360AB9" w:rsidP="00360AB9">
      <w:pPr>
        <w:pStyle w:val="a7"/>
        <w:shd w:val="clear" w:color="auto" w:fill="FFFFFF"/>
        <w:spacing w:before="0" w:beforeAutospacing="0" w:after="0" w:afterAutospacing="0" w:line="0" w:lineRule="atLeast"/>
        <w:jc w:val="center"/>
        <w:rPr>
          <w:b/>
          <w:sz w:val="28"/>
          <w:szCs w:val="28"/>
        </w:rPr>
      </w:pPr>
    </w:p>
    <w:p w:rsidR="00360AB9" w:rsidRPr="00EE0F79" w:rsidRDefault="00360AB9" w:rsidP="0036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0F79">
        <w:rPr>
          <w:rFonts w:ascii="Times New Roman" w:hAnsi="Times New Roman"/>
          <w:sz w:val="28"/>
          <w:szCs w:val="28"/>
        </w:rPr>
        <w:t>АДМИНИСТРАЦИЯ</w:t>
      </w:r>
    </w:p>
    <w:p w:rsidR="00360AB9" w:rsidRPr="00EE0F79" w:rsidRDefault="00360AB9" w:rsidP="0036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0F79">
        <w:rPr>
          <w:rFonts w:ascii="Times New Roman" w:hAnsi="Times New Roman"/>
          <w:sz w:val="28"/>
          <w:szCs w:val="28"/>
        </w:rPr>
        <w:t xml:space="preserve"> СЕРЕБРЯНСКОГО СЕЛЬСОВЕТА </w:t>
      </w:r>
    </w:p>
    <w:p w:rsidR="00360AB9" w:rsidRPr="00EE0F79" w:rsidRDefault="00360AB9" w:rsidP="0036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0F79">
        <w:rPr>
          <w:rFonts w:ascii="Times New Roman" w:hAnsi="Times New Roman"/>
          <w:sz w:val="28"/>
          <w:szCs w:val="28"/>
        </w:rPr>
        <w:t xml:space="preserve">ЧУЛЫМСКОГО РАЙОНА НОВОСИБИРСКОЙ ОБЛАСТИ </w:t>
      </w:r>
    </w:p>
    <w:p w:rsidR="00360AB9" w:rsidRPr="00EE0F79" w:rsidRDefault="00360AB9" w:rsidP="0036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0AB9" w:rsidRPr="00EE0F79" w:rsidRDefault="00360AB9" w:rsidP="0036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0F79">
        <w:rPr>
          <w:rFonts w:ascii="Times New Roman" w:hAnsi="Times New Roman"/>
          <w:sz w:val="28"/>
          <w:szCs w:val="28"/>
        </w:rPr>
        <w:t>ПОСТАНОВЛЕНИЕ</w:t>
      </w:r>
    </w:p>
    <w:p w:rsidR="00360AB9" w:rsidRDefault="00360AB9" w:rsidP="00360A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«17» июня2016 г. </w:t>
      </w:r>
      <w:r>
        <w:rPr>
          <w:rFonts w:ascii="Times New Roman" w:hAnsi="Times New Roman"/>
          <w:sz w:val="28"/>
          <w:szCs w:val="28"/>
        </w:rPr>
        <w:tab/>
        <w:t xml:space="preserve">              с. </w:t>
      </w:r>
      <w:proofErr w:type="spellStart"/>
      <w:r>
        <w:rPr>
          <w:rFonts w:ascii="Times New Roman" w:hAnsi="Times New Roman"/>
          <w:sz w:val="28"/>
          <w:szCs w:val="28"/>
        </w:rPr>
        <w:t>Серебрянское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№  65</w:t>
      </w:r>
    </w:p>
    <w:p w:rsidR="00360AB9" w:rsidRDefault="00360AB9" w:rsidP="00360A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Порядка осуществления вырубки деревьев и кустарников, </w:t>
      </w:r>
    </w:p>
    <w:p w:rsidR="00360AB9" w:rsidRDefault="00360AB9" w:rsidP="0036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 также проведения компенсационного озеленения на территории населённых пунктов Серебрянского сельсовета </w:t>
      </w:r>
    </w:p>
    <w:p w:rsidR="00360AB9" w:rsidRDefault="00360AB9" w:rsidP="0036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360AB9" w:rsidRDefault="00360AB9" w:rsidP="00360A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целях создания нормативной базы для регулирования правовых отношений в области использования и воспроизводства зеленых насаждений на территории населённых пунктов Серебрянского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руководствуясь Уставом Серебрянского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администрация Серебрянского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Утвердить прилагаемый Порядок осуществления вырубки деревьев и кустарников, а также проведения компенсационного озеленения на территории населённых пунктов Серебрянского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2. О</w:t>
      </w:r>
      <w:r>
        <w:rPr>
          <w:rFonts w:ascii="Times New Roman" w:hAnsi="Times New Roman"/>
          <w:sz w:val="28"/>
          <w:szCs w:val="28"/>
        </w:rPr>
        <w:t>публиковать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настоящее постановление в периодическом печатном издании «Серебрянский вестник» и разместить на официальном сайте администрации Серебрянского </w:t>
      </w:r>
      <w:r>
        <w:rPr>
          <w:rFonts w:ascii="Times New Roman" w:hAnsi="Times New Roman"/>
          <w:bCs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3</w:t>
      </w:r>
      <w:r>
        <w:rPr>
          <w:rFonts w:ascii="Times New Roman" w:hAnsi="Times New Roman"/>
          <w:sz w:val="28"/>
          <w:szCs w:val="28"/>
        </w:rPr>
        <w:t xml:space="preserve">. Постановление вступает в силу </w:t>
      </w:r>
      <w:r>
        <w:rPr>
          <w:rFonts w:ascii="Times New Roman" w:hAnsi="Times New Roman"/>
          <w:color w:val="000000"/>
          <w:sz w:val="28"/>
          <w:szCs w:val="28"/>
        </w:rPr>
        <w:t>со дня его официального опубликования.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360AB9" w:rsidRDefault="00360AB9" w:rsidP="00360A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Серебрянского сельсовета                                                    </w:t>
      </w:r>
      <w:r>
        <w:rPr>
          <w:rFonts w:ascii="Times New Roman" w:hAnsi="Times New Roman"/>
          <w:snapToGrid w:val="0"/>
          <w:sz w:val="28"/>
          <w:szCs w:val="28"/>
        </w:rPr>
        <w:t xml:space="preserve">              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 района   </w:t>
      </w: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А.Н. Писарев.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360AB9" w:rsidRDefault="00360AB9" w:rsidP="00360AB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jc w:val="right"/>
        <w:rPr>
          <w:rStyle w:val="aa"/>
          <w:b w:val="0"/>
          <w:bCs w:val="0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                                                                                                                                    к постановлению администрации                                                                                     Серебрянского  сельсовета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                               Новосибирской области                                                                                                                                                                                                                 от 17.06..2016 № 65</w:t>
      </w:r>
    </w:p>
    <w:p w:rsidR="00360AB9" w:rsidRDefault="00360AB9" w:rsidP="00360AB9">
      <w:pPr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</w:rPr>
        <w:t>ПОРЯДОК</w:t>
      </w:r>
    </w:p>
    <w:p w:rsidR="00360AB9" w:rsidRDefault="00360AB9" w:rsidP="0036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осуществления вырубки деревьев и кустарников, а также проведения компенсационного озеленения на территории населённых пунктов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Серебрянского с</w:t>
      </w:r>
      <w:r>
        <w:rPr>
          <w:rFonts w:ascii="Times New Roman" w:hAnsi="Times New Roman"/>
          <w:bCs/>
          <w:sz w:val="28"/>
          <w:szCs w:val="28"/>
        </w:rPr>
        <w:t>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360AB9" w:rsidRDefault="00360AB9" w:rsidP="00360AB9">
      <w:pPr>
        <w:pStyle w:val="a3"/>
        <w:jc w:val="both"/>
        <w:rPr>
          <w:rStyle w:val="aa"/>
          <w:b w:val="0"/>
        </w:rPr>
      </w:pPr>
    </w:p>
    <w:p w:rsidR="00360AB9" w:rsidRDefault="00360AB9" w:rsidP="00360AB9">
      <w:pPr>
        <w:pStyle w:val="a3"/>
        <w:jc w:val="center"/>
      </w:pPr>
      <w:r>
        <w:rPr>
          <w:rStyle w:val="aa"/>
          <w:b w:val="0"/>
          <w:sz w:val="28"/>
          <w:szCs w:val="28"/>
        </w:rPr>
        <w:t>1</w:t>
      </w:r>
      <w:r>
        <w:rPr>
          <w:rStyle w:val="a9"/>
          <w:bCs/>
          <w:sz w:val="28"/>
          <w:szCs w:val="28"/>
        </w:rPr>
        <w:t xml:space="preserve">. </w:t>
      </w:r>
      <w:r>
        <w:rPr>
          <w:rStyle w:val="a9"/>
          <w:bCs/>
          <w:i w:val="0"/>
          <w:sz w:val="28"/>
          <w:szCs w:val="28"/>
        </w:rPr>
        <w:t>Общие положения</w:t>
      </w:r>
    </w:p>
    <w:p w:rsidR="00360AB9" w:rsidRDefault="00360AB9" w:rsidP="00360AB9">
      <w:pPr>
        <w:spacing w:before="100" w:beforeAutospacing="1"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Настоящий порядок разработан в соответствии с Конституцией Российской Федерации, Гражданским кодексом Российской Федерации, Лесным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10.01.2002 № 7-ФЗ «Об охране окружающей среды», Уставом  Серебрянского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и регулирует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вопросы осуществления вырубки деревьев и кустарников и проведения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компенсационного озеленения на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территории населённых пунктов Серебрянского </w:t>
      </w:r>
      <w:r>
        <w:rPr>
          <w:rFonts w:ascii="Times New Roman" w:hAnsi="Times New Roman"/>
          <w:bCs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 xml:space="preserve"> (далее – </w:t>
      </w:r>
      <w:r>
        <w:rPr>
          <w:rFonts w:ascii="Times New Roman" w:hAnsi="Times New Roman"/>
          <w:sz w:val="28"/>
          <w:szCs w:val="28"/>
        </w:rPr>
        <w:t xml:space="preserve">поселения).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Настоящий порядок не распространяется на зеленые насаждения, находящиеся на землях лесного фонда, порядок использования которых регулируется Лесным кодексом РФ, другими федеральными нормативными актами и принимаемыми в соответствии с ними нормативными актами Новосибирской области.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Основные понятия</w:t>
      </w:r>
    </w:p>
    <w:p w:rsidR="00360AB9" w:rsidRDefault="00360AB9" w:rsidP="0036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настоящем Порядке используются следующие основные понятия: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- аварийные деревья - деревья, которые в силу своего состояния угрожают падением и представляют опасность для жизни и здоровья людей, сохранности рядом расположенных зданий, сооружений, инженерных коммуникаций;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дерево - растение с четко выраженным деревянистым стволом диаметром не менее </w:t>
      </w:r>
      <w:smartTag w:uri="urn:schemas-microsoft-com:office:smarttags" w:element="metricconverter">
        <w:smartTagPr>
          <w:attr w:name="ProductID" w:val="5 см"/>
        </w:smartTagPr>
        <w:r>
          <w:rPr>
            <w:rFonts w:ascii="Times New Roman" w:hAnsi="Times New Roman"/>
            <w:sz w:val="28"/>
            <w:szCs w:val="28"/>
          </w:rPr>
          <w:t>5 см</w:t>
        </w:r>
      </w:smartTag>
      <w:r>
        <w:rPr>
          <w:rFonts w:ascii="Times New Roman" w:hAnsi="Times New Roman"/>
          <w:sz w:val="28"/>
          <w:szCs w:val="28"/>
        </w:rPr>
        <w:t xml:space="preserve"> на высоте </w:t>
      </w:r>
      <w:smartTag w:uri="urn:schemas-microsoft-com:office:smarttags" w:element="metricconverter">
        <w:smartTagPr>
          <w:attr w:name="ProductID" w:val="1,3 см"/>
        </w:smartTagPr>
        <w:r>
          <w:rPr>
            <w:rFonts w:ascii="Times New Roman" w:hAnsi="Times New Roman"/>
            <w:sz w:val="28"/>
            <w:szCs w:val="28"/>
          </w:rPr>
          <w:t>1,3 см</w:t>
        </w:r>
      </w:smartTag>
      <w:r>
        <w:rPr>
          <w:rFonts w:ascii="Times New Roman" w:hAnsi="Times New Roman"/>
          <w:sz w:val="28"/>
          <w:szCs w:val="28"/>
        </w:rPr>
        <w:t xml:space="preserve">, за исключением саженцев;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зелённые территории - участки природных территорий различного функционального назначения, покрытые лесной растительностью естественного происхождения;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заросли - деревья и кустарники самосевного и порослевого происхождения, образующие единый сомкнутый полог;       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зеленые насаждения - древесная, кустарниковая и травянистая растительность естественного происхождения;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зеленый массив - участок территории, на котором произрастает не менее 50 экземпляров взрослых (старше 15 лет) деревьев, образующих единый полог;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- компенсационное озеленение - воспроизводство зеленых насаждений взамен уничтоженных или поврежденных;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компенсационная стоимость - стоимостная оценка зеленых насаждений, устанавливаемая для учета их ценности при повреждении или уничтожении, включающая расходы на создание и содержание зеленых насаждений;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кустарник - многолетнее растение, ветвящееся у самой поверхности почвы (в отличие от деревьев) и не имеющее во взрослом состоянии главного ствола;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объект озеленения - озелененная территория, организованная по принципам ландшафтной архитектуры, с необходимыми элементами благоустройства;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озелененные территории - территории, на которых располагаются участки растительности естественного происхождения, искусственно созданные объекты озеленения, малозастроенные участки земель различного функционального назначения, в пределах которых не менее 50 процентов поверхности занято растительным покровом;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повреждение зеленых насаждений - причинение вреда зеленым насаждениям, не влекущее за собой прекращение их роста, в том числе механическое повреждение ветвей, корневой системы, нарушение целостности коры, живого надпочвенного покрова, загрязнение зеленых насаждений либо почвы в корневой зоне вредными веществами, поджог или иное воздействие;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природные территории - не затронутые или мало затронутые хозяйственной деятельностью территории, сочетающие в себе определенные типы рельефа местности, почв, растительности, сформированные в единых географических (климатических) условиях;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сухостойные деревья и кустарники - деревья и кустарники, рост и развитие которых прекращены по причине возраста, болезней, недостаточного ухода или повреждения;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- травяной покров - газон, естественная травяная растительность;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уничтожение (утрата) зеленых насаждений - вырубка или иное повреждение зеленых насаждений, повлекшее прекращение их роста;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фаутные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деревья - деревья, пораженные стволовыми болезнями или вредителями.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Основные принципы охраны зеленых насаждений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>Зеленые насаждения, произрастающие на территории населённых пунктов поселения выполняют</w:t>
      </w:r>
      <w:proofErr w:type="gramEnd"/>
      <w:r>
        <w:rPr>
          <w:rFonts w:ascii="Times New Roman" w:hAnsi="Times New Roman"/>
          <w:sz w:val="28"/>
          <w:szCs w:val="28"/>
        </w:rPr>
        <w:t xml:space="preserve"> защитные, оздоровительные, эстетические функции и подлежат охране.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 xml:space="preserve">3.1. Защите подлежат все зеленые насаждения (деревья, кустарники), расположенные на территории населённых пунктов поселения, независимо от форм собственности на земельные участки, где эти насаждения расположены.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3.2. Обязанности по обеспечению сохранности и нормального развития зеленых насаждений на территории населённых пунктов поселения возлагаются: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а) на земельных участках, находящихся в аренде физических и юридических лиц, - на арендаторов этих земельных участков;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б) на земельных участках, находящихся в постоянном (бессрочном)  пользовании государственных и муниципальных учреждений, - на руководителей этих учреждений;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в) на земельных участках, находящихся в собственности физических и юридических лиц, - на собственников этих участков.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3.3. Все собственники, пользователи, арендаторы земельных участков, на которых имеются зеленые насаждения, обязаны: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обеспечивать сохранность зеленых насаждений;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обеспечивать квалифицированный уход за зелеными насаждениями в соответствии с действующими правилами;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производить новые посадки деревьев и кустарников взамен погибших или вырубленных;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предусматривать выделение средств на содержание зеленых насаждений;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вести разъяснительную работу среди персонала и населения о необходимости бережного отношения к зеленым насаждениям.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3.4. Настоящий Порядок распространяется на всех граждан и организации независимо от форм собственности, ведущие проектирование, строительство, ремонт и другие работы, связанные с вырубкой древесно-кустарниковой растительности на территории населённых пунктов поселения.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3.5. Хозяйственная и иная деятельность на территории населённых пунктов поселения осуществляется с соблюдением требований по охране зеленых насаждений, установленных законодательством Российской Федерации, Новосибирской области и настоящим Порядком.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Порядок вырубки зеленых насаждений (деревьев, кустарников)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4.1. Самовольная вырубка зеленых насаждений на территории населённых пунктов поселения запрещается.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Вырубка произрастающих на территории населённых пунктов поселения деревьев и кустарников допускается: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при строительстве новых объектов, прокладке инженерных коммуникаций и дорог в рамках реализации генеральных планов застройки территорий или отдельных проектов;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при проведении реконструкции, капитального или текущего ремонта существующих зданий, сооружений, инженерных коммуникаций и дорог;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при ликвидации аварийных и чрезвычайных ситуаций (в этих случаях выдача разрешений на вырубку оформляется в течение 72 часов с момента начала работ);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при текущем содержании зеленых насаждений (удаление сухостойных, </w:t>
      </w:r>
      <w:proofErr w:type="spellStart"/>
      <w:r>
        <w:rPr>
          <w:rFonts w:ascii="Times New Roman" w:hAnsi="Times New Roman"/>
          <w:sz w:val="28"/>
          <w:szCs w:val="28"/>
        </w:rPr>
        <w:t>фаутных</w:t>
      </w:r>
      <w:proofErr w:type="spellEnd"/>
      <w:r>
        <w:rPr>
          <w:rFonts w:ascii="Times New Roman" w:hAnsi="Times New Roman"/>
          <w:sz w:val="28"/>
          <w:szCs w:val="28"/>
        </w:rPr>
        <w:t xml:space="preserve">, аварийных деревьев и кустарников, прореживание загущенных посадок, удаление самосева, сорных и малоценных пород деревьев и кустарников);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при восстановлении нормативного светового режима в жилых и нежилых помещениях, затеняемых деревьями и кустарниками, высаженными с нарушением действующих норм и правил.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4.3. </w:t>
      </w:r>
      <w:proofErr w:type="gramStart"/>
      <w:r>
        <w:rPr>
          <w:rFonts w:ascii="Times New Roman" w:hAnsi="Times New Roman"/>
          <w:sz w:val="28"/>
          <w:szCs w:val="28"/>
        </w:rPr>
        <w:t>Деревья и кустарники, произрастающие на земельных участках, находящихся в собственности физических и юридических лиц, принадлежат им на праве собственности и они могут распоряжаться ими по своему усмотрению с учетом требований, перечисленных в пункте 4, если вопрос о сохранении произрастающих деревьев или кустарников не был выставлен в качестве условия на этапах согласования акта выбора земельного участка и оформления правоустанавливающих документов на</w:t>
      </w:r>
      <w:proofErr w:type="gramEnd"/>
      <w:r>
        <w:rPr>
          <w:rFonts w:ascii="Times New Roman" w:hAnsi="Times New Roman"/>
          <w:sz w:val="28"/>
          <w:szCs w:val="28"/>
        </w:rPr>
        <w:t xml:space="preserve"> земельный участок.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4.4. На участках, не находящихся в собственности физических и юридических лиц, вырубка произрастающих деревьев и кустарников (в том числе сухостойных и </w:t>
      </w:r>
      <w:proofErr w:type="spellStart"/>
      <w:r>
        <w:rPr>
          <w:rFonts w:ascii="Times New Roman" w:hAnsi="Times New Roman"/>
          <w:sz w:val="28"/>
          <w:szCs w:val="28"/>
        </w:rPr>
        <w:t>фаутных</w:t>
      </w:r>
      <w:proofErr w:type="spellEnd"/>
      <w:r>
        <w:rPr>
          <w:rFonts w:ascii="Times New Roman" w:hAnsi="Times New Roman"/>
          <w:sz w:val="28"/>
          <w:szCs w:val="28"/>
        </w:rPr>
        <w:t xml:space="preserve">) может производиться только на основании специального разрешения, выданного в соответствии с постановлением администрации поселения. Указанное постановление выносится на основании результатов обследования испрашиваемых к вырубке зеленых насаждений. В разрешении указываются: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название населенного пункта, в котором или рядом с которым разрешена вырубка;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кому разрешена вырубка;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количество деревьев и кустарников, которые разрешено вырубить, а также условия компенсационного озеленения.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4.5. Для получения разрешения на вырубку зеленых насаждений заявитель подает в администрацию поселения письмо-заявку, в нем должны быть указаны количество, наименование насаждений, их состояние, место проведения ограниченной вырубки и её обоснование.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4.6. Проведение обследования испрашиваемых к вырубке деревьев и кустарников, подготовка необходимых документов для подписания Главой поселения возлагаются на специалиста администрации поселения, уполномоченного на выполнение указанных функций (далее – Специалист).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 необходимости к обследованию испрашиваемых к вырубке деревьев и кустарников могут быть привлечены представители местного лесничества в области лесного хозяйства, специалистов санитарно-эпидемиологического надзора, территориального подразделения по надзору в сфере природопользования, органов охраны памятников истории и культуры.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4.7. При принятии решения о возможности вырубки деревьев и кустарников Специалистом составляется акт, в котором указывается количество деревьев и кустарников, намеченных к вырубке, и их </w:t>
      </w:r>
      <w:r>
        <w:rPr>
          <w:rFonts w:ascii="Times New Roman" w:hAnsi="Times New Roman"/>
          <w:sz w:val="28"/>
          <w:szCs w:val="28"/>
        </w:rPr>
        <w:lastRenderedPageBreak/>
        <w:t xml:space="preserve">местонахождение. Диаметр ствола деревьев измеряется на высоте </w:t>
      </w:r>
      <w:smartTag w:uri="urn:schemas-microsoft-com:office:smarttags" w:element="metricconverter">
        <w:smartTagPr>
          <w:attr w:name="ProductID" w:val="1,3 метра"/>
        </w:smartTagPr>
        <w:r>
          <w:rPr>
            <w:rFonts w:ascii="Times New Roman" w:hAnsi="Times New Roman"/>
            <w:sz w:val="28"/>
            <w:szCs w:val="28"/>
          </w:rPr>
          <w:t>1,3 метра</w:t>
        </w:r>
      </w:smartTag>
      <w:r>
        <w:rPr>
          <w:rFonts w:ascii="Times New Roman" w:hAnsi="Times New Roman"/>
          <w:sz w:val="28"/>
          <w:szCs w:val="28"/>
        </w:rPr>
        <w:t xml:space="preserve"> от корневой шейки. Если дерево на высоте </w:t>
      </w:r>
      <w:smartTag w:uri="urn:schemas-microsoft-com:office:smarttags" w:element="metricconverter">
        <w:smartTagPr>
          <w:attr w:name="ProductID" w:val="1,3 метра"/>
        </w:smartTagPr>
        <w:r>
          <w:rPr>
            <w:rFonts w:ascii="Times New Roman" w:hAnsi="Times New Roman"/>
            <w:sz w:val="28"/>
            <w:szCs w:val="28"/>
          </w:rPr>
          <w:t>1,3 метра</w:t>
        </w:r>
      </w:smartTag>
      <w:r>
        <w:rPr>
          <w:rFonts w:ascii="Times New Roman" w:hAnsi="Times New Roman"/>
          <w:sz w:val="28"/>
          <w:szCs w:val="28"/>
        </w:rPr>
        <w:t xml:space="preserve"> имеет несколько стволов, каждый ствол учитывается отдельно. Указанный акт подписывается составившим его Специалистом, а также физическим лицом или руководителем организации, обратившимся за получением разрешения на вырубку. Акт согласуется Главой поселения.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При привлечении к обследованию испрашиваемых к вырубке деревьев и кустарников представителей организаций, указанных в пункте 4.5, акт обследования подписывается и ими.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4.8. Выдача разрешений на вырубку деревьев и кустарников под размещение новых объектов, реконструкцию, капитальный или текущий ремонт существующих, осуществляется на основании соответствующего обращения в администрацию поселения заказчика (заказчика-застройщика) работ при наличии у него необходимой разрешительной документации: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правоустанавливающих документов на земельный участок, протокола публичных слушаний о намечаемой деятельности (для новых объектов), разрешения на строительство или осуществление работ по подготовке участка к строительству.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4.9. Срок действия разрешения на вырубку деревьев и кустарников составляет 3 месяца. По истечении указанного срока физическое или юридическое лицо, получившее разрешение на вырубку, но не приступившее к работам, должно обратиться в администрацию поселения за его продлением, обосновав причины невыполнения работ в установленный срок.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4.10. Аварийные, сухостойные и представляющие угрозу зеленые насаждения на основании комиссионного обследования вырубаются в первоочередном порядке путем заключения договора между собственником, арендатором участка, на котором зафиксированы данные насаждения и специализированной организацией, имеющей разрешение на проведение данного вида работ.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4.11. Не требуется получения специального разрешения на вырубку в следующих случаях: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для уборки ветровальных деревьев;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для удаления лиственных пород деревьев порослевого и самосевного происхождения с диаметром ствола до </w:t>
      </w:r>
      <w:smartTag w:uri="urn:schemas-microsoft-com:office:smarttags" w:element="metricconverter">
        <w:smartTagPr>
          <w:attr w:name="ProductID" w:val="5 см"/>
        </w:smartTagPr>
        <w:r>
          <w:rPr>
            <w:rFonts w:ascii="Times New Roman" w:hAnsi="Times New Roman"/>
            <w:sz w:val="28"/>
            <w:szCs w:val="28"/>
          </w:rPr>
          <w:t>5 см</w:t>
        </w:r>
      </w:smartTag>
      <w:r>
        <w:rPr>
          <w:rFonts w:ascii="Times New Roman" w:hAnsi="Times New Roman"/>
          <w:sz w:val="28"/>
          <w:szCs w:val="28"/>
        </w:rPr>
        <w:t xml:space="preserve"> включительно;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- для удаления единичных аварийных деревьев, явно угрожающих падением и повреждением рядом расположенных построек и инженерных коммуникаций (в этом случае составляется акт на вырубку в произвольной форме, подписываемый не менее чем тремя людьми и в их числе представителем администрации поселения. </w:t>
      </w:r>
      <w:proofErr w:type="gramEnd"/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4.12. Не требуется оформления какого-либо специального разрешения на выполнение работ по обрезке произрастающих деревьев и кустарников, однако все работы по обрезке должны выполняться в оптимальные сроки.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4.13. При проведении вырубки деревьев высота оставляемых пней не должна превышать одной трети диаметра среза, а при рубке деревьев диаметром менее </w:t>
      </w:r>
      <w:smartTag w:uri="urn:schemas-microsoft-com:office:smarttags" w:element="metricconverter">
        <w:smartTagPr>
          <w:attr w:name="ProductID" w:val="30 сантиметров"/>
        </w:smartTagPr>
        <w:r>
          <w:rPr>
            <w:rFonts w:ascii="Times New Roman" w:hAnsi="Times New Roman"/>
            <w:sz w:val="28"/>
            <w:szCs w:val="28"/>
          </w:rPr>
          <w:t>30 сантиметров</w:t>
        </w:r>
      </w:smartTag>
      <w:r>
        <w:rPr>
          <w:rFonts w:ascii="Times New Roman" w:hAnsi="Times New Roman"/>
          <w:sz w:val="28"/>
          <w:szCs w:val="28"/>
        </w:rPr>
        <w:t xml:space="preserve"> - </w:t>
      </w:r>
      <w:smartTag w:uri="urn:schemas-microsoft-com:office:smarttags" w:element="metricconverter">
        <w:smartTagPr>
          <w:attr w:name="ProductID" w:val="10 сантиметров"/>
        </w:smartTagPr>
        <w:r>
          <w:rPr>
            <w:rFonts w:ascii="Times New Roman" w:hAnsi="Times New Roman"/>
            <w:sz w:val="28"/>
            <w:szCs w:val="28"/>
          </w:rPr>
          <w:t>10 сантиметров</w:t>
        </w:r>
      </w:smartTag>
      <w:r>
        <w:rPr>
          <w:rFonts w:ascii="Times New Roman" w:hAnsi="Times New Roman"/>
          <w:sz w:val="28"/>
          <w:szCs w:val="28"/>
        </w:rPr>
        <w:t xml:space="preserve">. Порубочные остатки с </w:t>
      </w:r>
      <w:r>
        <w:rPr>
          <w:rFonts w:ascii="Times New Roman" w:hAnsi="Times New Roman"/>
          <w:sz w:val="28"/>
          <w:szCs w:val="28"/>
        </w:rPr>
        <w:lastRenderedPageBreak/>
        <w:t xml:space="preserve">территории должны быть удалены в течение трех суток со дня проведения вырубки.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4.14. Работы по вырубке зеленых насаждений производятся в соответствии с установленными нормами и правилами за счет средств заявителя путем заключения договора со специализированной организацией, имеющей разрешение на проведение данного вида работ.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4.15. Валка, раскряжевка, погрузка и вывоз срубленных зеленых насаждений и порубочных остатков производятся в течение трех дней с момента начала работ. Хранить срубленные зеленые насаждения и порубочные остатки на месте производства работ запрещается.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4.16. В случае повреждения газона, зеленых насаждений на прилегающей к месту вырубки территории производителем работ проводится обязательное восстановление не позднее чем в течение полугода с момента причинения повреждения.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Компенсационное озеленение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5.1. При получении разрешения на вырубку деревьев или кустарников физические или юридические лица за свой счет самостоятельно или путем заключения соответствующих договоров со специализированными организациями обязаны обеспечить компенсационное озеленение, выражающееся в посадке в местах, определенных администрацией поселения, новых деревьев или кустарников декоративных пород. Посадочный материал при этом должен соответствовать требованиям по качеству и параметрам, установленным государственными стандартами (ГОСТ 24909-81 с изменениями от 01.01.1988, ГОСТ 25769-83 с изменениями от 01.01.1989, ГОСТ 26869-86). Компенсационное озеленение осуществляется также в случаях незаконного повреждения или уничтожения зеленых насаждений.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5.2. Компенсационное озеленение производится за счёт сре</w:t>
      </w:r>
      <w:proofErr w:type="gramStart"/>
      <w:r>
        <w:rPr>
          <w:rFonts w:ascii="Times New Roman" w:hAnsi="Times New Roman"/>
          <w:sz w:val="28"/>
          <w:szCs w:val="28"/>
        </w:rPr>
        <w:t>дств гр</w:t>
      </w:r>
      <w:proofErr w:type="gramEnd"/>
      <w:r>
        <w:rPr>
          <w:rFonts w:ascii="Times New Roman" w:hAnsi="Times New Roman"/>
          <w:sz w:val="28"/>
          <w:szCs w:val="28"/>
        </w:rPr>
        <w:t xml:space="preserve">аждан или юридических лиц в интересах или вследствие противоправных действий, которых произошло повреждение или уничтожение зеленых насаждений.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5.3. Компенсационное озеленение производится в ближайший сезон, подходящий для высадки деревьев и кустарников, но не позднее года с момента вырубки. Места посадки деревьев и кустарников согласуются с администрацией поселения. Количество деревьев и кустарников, подлежащих высадке, указывается в постановлении администрации поселения, которым дается разрешение на вырубку.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5.4. Требование проведения компенсационного озеленения может не выставляться при проведении работ по текущему содержанию зеленых насаждений на земельных участках, находящихся в безвозмездном пользовании государственных и муниципальных учреждений, при их </w:t>
      </w:r>
      <w:proofErr w:type="gramStart"/>
      <w:r>
        <w:rPr>
          <w:rFonts w:ascii="Times New Roman" w:hAnsi="Times New Roman"/>
          <w:sz w:val="28"/>
          <w:szCs w:val="28"/>
        </w:rPr>
        <w:t>достаточной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озеленённости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5.5. Вырубка деревьев и кустарников может быть разрешена без проведения работ по компенсационному озеленению в случаях: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/>
          <w:sz w:val="28"/>
          <w:szCs w:val="28"/>
        </w:rPr>
        <w:tab/>
        <w:t>- проведения рубок ухода, санитарных рубок и реконструкции зеленых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насаждений;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- ликвидации аварийных и иных чрезвычайных ситуаций, в том числе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ремонта подземных коммуникаций и капитальных инженерных сооружений;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вырубки деревьев и кустарников, нарушающих световой режим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жилых и общественных </w:t>
      </w:r>
      <w:proofErr w:type="gramStart"/>
      <w:r>
        <w:rPr>
          <w:rFonts w:ascii="Times New Roman" w:hAnsi="Times New Roman"/>
          <w:sz w:val="28"/>
          <w:szCs w:val="28"/>
        </w:rPr>
        <w:t>зданиях</w:t>
      </w:r>
      <w:proofErr w:type="gramEnd"/>
      <w:r>
        <w:rPr>
          <w:rFonts w:ascii="Times New Roman" w:hAnsi="Times New Roman"/>
          <w:sz w:val="28"/>
          <w:szCs w:val="28"/>
        </w:rPr>
        <w:t>, если присутствует в комиссии специалист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санитарно-эпидемиологического надзора;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вырубки аварийных деревьев и кустарников.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5.6. При посадке деревьев и кустарников должны выдерживаться расстояния от зданий, сооружений, а также объектов инженерного обустройства, установленные </w:t>
      </w:r>
      <w:proofErr w:type="spellStart"/>
      <w:r>
        <w:rPr>
          <w:rFonts w:ascii="Times New Roman" w:hAnsi="Times New Roman"/>
          <w:sz w:val="28"/>
          <w:szCs w:val="28"/>
        </w:rPr>
        <w:t>СНиП</w:t>
      </w:r>
      <w:proofErr w:type="spellEnd"/>
      <w:r>
        <w:rPr>
          <w:rFonts w:ascii="Times New Roman" w:hAnsi="Times New Roman"/>
          <w:sz w:val="28"/>
          <w:szCs w:val="28"/>
        </w:rPr>
        <w:t xml:space="preserve"> 2.07.01-89.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5.7. Расстояния от воздушных линий электропередач до деревьев следует принимать согласно правилам устройства электроустановок.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5.8.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компенсационного озеленения осуществляется  уполномоченными сотрудниками администрации поселения.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60AB9" w:rsidRDefault="00360AB9" w:rsidP="0036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6. Несанкционированная рубка или уничтожение зеленых насаждений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6.1. Несанкционированной рубкой или уничтожением зеленых насаждений признается: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вырубка деревьев и кустарников без разрешения или по разрешению, но не на том участке, не в том количестве и не тех пород, которые указаны в разрешении;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уничтожение или повреждение деревьев и кустарников в результате поджога или небрежного обращения с огнем;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окольцовка</w:t>
      </w:r>
      <w:proofErr w:type="spellEnd"/>
      <w:r>
        <w:rPr>
          <w:rFonts w:ascii="Times New Roman" w:hAnsi="Times New Roman"/>
          <w:sz w:val="28"/>
          <w:szCs w:val="28"/>
        </w:rPr>
        <w:t xml:space="preserve"> ствола или подсечка;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повреждение деревьев и кустарников сточными водами, химическими веществами, отходами и тому подобное;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самовольная вырубка сухостойных деревьев;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прочие повреждения растущих деревьев и кустарников.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6.2. Вырубка деревьев и кустарников, находящихся в государственном лесном фонде осуществляется в соответствии с разрешениями, выдаваемыми специально уполномоченными государственными органами.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Охрана зеленых насаждений при осуществлении градостроительной деятельности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7.1. Осуществление градостроительной деятельности в поселении ведется с соблюдением требований по защите зеленых насаждений.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7.2. Озеленённые территории, в том числе зеленые массивы, а также участки земли, предназначенные для развития озелененных территорий, не подлежат застройке и использованию, не связанному с их целевым назначением.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7.3. При организации строительства на иных участках земли, занятых зелеными насаждениями, </w:t>
      </w:r>
      <w:proofErr w:type="spellStart"/>
      <w:r>
        <w:rPr>
          <w:rFonts w:ascii="Times New Roman" w:hAnsi="Times New Roman"/>
          <w:sz w:val="28"/>
          <w:szCs w:val="28"/>
        </w:rPr>
        <w:t>предпроектная</w:t>
      </w:r>
      <w:proofErr w:type="spellEnd"/>
      <w:r>
        <w:rPr>
          <w:rFonts w:ascii="Times New Roman" w:hAnsi="Times New Roman"/>
          <w:sz w:val="28"/>
          <w:szCs w:val="28"/>
        </w:rPr>
        <w:t xml:space="preserve"> документация должна содержать оценку зеленых насаждений, подлежащих вырубке. Возмещение вреда в этих случаях осуществляется посредством компенсационного озеленения.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Охрана зеленых насаждений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8.1. Лица, совершившие не согласованные в установленном порядке действия и нанесшие ущерб зеленым насаждениям на территории населённых пунктов поселения, подлежат привлечению к административной или уголовной ответственности в соответствии с действующим законодательством.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jc w:val="right"/>
        <w:rPr>
          <w:rStyle w:val="aa"/>
          <w:b w:val="0"/>
          <w:bCs w:val="0"/>
        </w:rPr>
      </w:pPr>
      <w:r>
        <w:rPr>
          <w:rFonts w:ascii="Times New Roman" w:hAnsi="Times New Roman"/>
          <w:sz w:val="28"/>
          <w:szCs w:val="28"/>
        </w:rPr>
        <w:t xml:space="preserve">Приложение  № 1                                                                                                                                   </w:t>
      </w:r>
    </w:p>
    <w:p w:rsidR="00360AB9" w:rsidRDefault="00360AB9" w:rsidP="00360AB9">
      <w:pPr>
        <w:spacing w:after="0" w:line="240" w:lineRule="auto"/>
        <w:jc w:val="right"/>
      </w:pPr>
      <w:r>
        <w:rPr>
          <w:rFonts w:ascii="Times New Roman" w:hAnsi="Times New Roman"/>
          <w:sz w:val="28"/>
          <w:szCs w:val="28"/>
        </w:rPr>
        <w:t>к Порядку</w:t>
      </w:r>
    </w:p>
    <w:p w:rsidR="00360AB9" w:rsidRDefault="00360AB9" w:rsidP="00360AB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Главе Серебрянского сельсовета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                 Новосибирской области</w:t>
      </w:r>
    </w:p>
    <w:p w:rsidR="00360AB9" w:rsidRDefault="00360AB9" w:rsidP="00360AB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__________________________________ </w:t>
      </w:r>
    </w:p>
    <w:p w:rsidR="00360AB9" w:rsidRDefault="00360AB9" w:rsidP="00360AB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_______________________________ </w:t>
      </w:r>
    </w:p>
    <w:p w:rsidR="00360AB9" w:rsidRDefault="00360AB9" w:rsidP="00360AB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__________________________________ </w:t>
      </w:r>
    </w:p>
    <w:p w:rsidR="00360AB9" w:rsidRDefault="00360AB9" w:rsidP="00360AB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__________________________________ </w:t>
      </w:r>
    </w:p>
    <w:p w:rsidR="00360AB9" w:rsidRDefault="00360AB9" w:rsidP="00360AB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(указать наименование организации или Ф.И.О., адрес) </w:t>
      </w:r>
    </w:p>
    <w:p w:rsidR="00360AB9" w:rsidRDefault="00360AB9" w:rsidP="0036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:rsidR="00360AB9" w:rsidRDefault="00360AB9" w:rsidP="0036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выдаче разрешения на снос (пересадку)  зелёных насаждений</w:t>
      </w:r>
    </w:p>
    <w:p w:rsidR="00360AB9" w:rsidRDefault="00360AB9" w:rsidP="00360AB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Прошу выдать разрешение на снос (пересадку) в количестве ____шт. деревьев, ____шт. кустов, ____га  санитарно-защитной зоны,  ____ м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 xml:space="preserve">  газонов,  ____ 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      цветников (ненужное зачеркнуть) на земельном участке, принадлежащем мне на праве аренды (собственности), согласно __________________________________________________________________</w:t>
      </w:r>
    </w:p>
    <w:p w:rsidR="00360AB9" w:rsidRDefault="00360AB9" w:rsidP="00360AB9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360AB9" w:rsidRDefault="00360AB9" w:rsidP="00360A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(наименование и реквизиты правоустанавливающих документов на земельный участок)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proofErr w:type="gramStart"/>
      <w:r>
        <w:rPr>
          <w:rFonts w:ascii="Times New Roman" w:hAnsi="Times New Roman"/>
          <w:sz w:val="28"/>
          <w:szCs w:val="28"/>
        </w:rPr>
        <w:t>расположенном</w:t>
      </w:r>
      <w:proofErr w:type="gramEnd"/>
      <w:r>
        <w:rPr>
          <w:rFonts w:ascii="Times New Roman" w:hAnsi="Times New Roman"/>
          <w:sz w:val="28"/>
          <w:szCs w:val="28"/>
        </w:rPr>
        <w:t xml:space="preserve"> по адресу:__________________________________________</w:t>
      </w:r>
    </w:p>
    <w:p w:rsidR="00360AB9" w:rsidRDefault="00360AB9" w:rsidP="00360AB9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____________________________________________________________________________________________________________________________________.</w:t>
      </w:r>
    </w:p>
    <w:p w:rsidR="00360AB9" w:rsidRDefault="00360AB9" w:rsidP="00360AB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(адрес земельного участка в соответствии с правоустанавливающими документами)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Причина сноса: строительство (реконструкция), санитарные рубки, восстановление режима инсоляции, нарушение </w:t>
      </w:r>
      <w:proofErr w:type="spellStart"/>
      <w:r>
        <w:rPr>
          <w:rFonts w:ascii="Times New Roman" w:hAnsi="Times New Roman"/>
          <w:sz w:val="28"/>
          <w:szCs w:val="28"/>
        </w:rPr>
        <w:t>СНиП</w:t>
      </w:r>
      <w:proofErr w:type="spellEnd"/>
      <w:r>
        <w:rPr>
          <w:rFonts w:ascii="Times New Roman" w:hAnsi="Times New Roman"/>
          <w:sz w:val="28"/>
          <w:szCs w:val="28"/>
        </w:rPr>
        <w:t>, предупреждение (ликвидация) аварийных и чрезвычайных ситуаций, реконструкция (благоустройство) зеленых насаждений (ненужное зачеркнуть).</w:t>
      </w:r>
      <w:proofErr w:type="gramEnd"/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связи с рассмотрением данного заявления выражаю согласие на обработку своих персональных данных.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«____»___________20__г.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_____________                                                                                                                                         </w:t>
      </w:r>
    </w:p>
    <w:p w:rsidR="00360AB9" w:rsidRDefault="00360AB9" w:rsidP="00360AB9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подпись</w:t>
      </w:r>
    </w:p>
    <w:p w:rsidR="00360AB9" w:rsidRDefault="00360AB9" w:rsidP="00360AB9">
      <w:pPr>
        <w:pStyle w:val="ConsPlusNonformat"/>
        <w:tabs>
          <w:tab w:val="left" w:pos="723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Заявитель ____________________________________________     </w:t>
      </w:r>
    </w:p>
    <w:p w:rsidR="00360AB9" w:rsidRDefault="00360AB9" w:rsidP="00360AB9">
      <w:pPr>
        <w:pStyle w:val="ConsPlusNonformat"/>
        <w:ind w:left="1134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(фамилия, имя, отчество (для граждан); наименование, фамилия, имя,                   подпись</w:t>
      </w:r>
      <w:proofErr w:type="gramEnd"/>
    </w:p>
    <w:p w:rsidR="00360AB9" w:rsidRDefault="00360AB9" w:rsidP="00360AB9">
      <w:pPr>
        <w:pStyle w:val="ConsPlusNonformat"/>
        <w:ind w:lef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отчество, должность руководителя, печать (для юридических лиц)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360AB9" w:rsidRDefault="00360AB9" w:rsidP="00360AB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«_____»_________20___г.</w:t>
      </w:r>
    </w:p>
    <w:p w:rsidR="00360AB9" w:rsidRDefault="00360AB9" w:rsidP="00360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60AB9" w:rsidRDefault="00360AB9" w:rsidP="00360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60AB9" w:rsidRDefault="00360AB9" w:rsidP="00360AB9">
      <w:pPr>
        <w:pStyle w:val="ConsPlusNonformat"/>
        <w:tabs>
          <w:tab w:val="left" w:pos="723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 принял  ____________________________________  </w:t>
      </w:r>
    </w:p>
    <w:p w:rsidR="00360AB9" w:rsidRDefault="00360AB9" w:rsidP="00360AB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фамилия, имя, отчество, должность                                              подпись</w:t>
      </w:r>
    </w:p>
    <w:p w:rsidR="00360AB9" w:rsidRDefault="00360AB9" w:rsidP="00360AB9">
      <w:pPr>
        <w:tabs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«_____»_________20___г.</w:t>
      </w:r>
    </w:p>
    <w:tbl>
      <w:tblPr>
        <w:tblW w:w="0" w:type="auto"/>
        <w:tblInd w:w="-601" w:type="dxa"/>
        <w:tblLayout w:type="fixed"/>
        <w:tblLook w:val="00A0"/>
      </w:tblPr>
      <w:tblGrid>
        <w:gridCol w:w="9593"/>
      </w:tblGrid>
      <w:tr w:rsidR="00360AB9" w:rsidTr="00633AF9">
        <w:trPr>
          <w:trHeight w:val="14459"/>
        </w:trPr>
        <w:tc>
          <w:tcPr>
            <w:tcW w:w="9593" w:type="dxa"/>
          </w:tcPr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                                  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2                                                                                                                                              к Порядку </w:t>
            </w: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</w:t>
            </w:r>
          </w:p>
          <w:p w:rsidR="00360AB9" w:rsidRDefault="00360AB9" w:rsidP="006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ОБСЛЕДОВАНИЯ  ЗЕЛЁНЫХ НАСАЖДЕНИЙ</w:t>
            </w:r>
          </w:p>
          <w:p w:rsidR="00360AB9" w:rsidRDefault="00360AB9" w:rsidP="00633AF9">
            <w:pPr>
              <w:pBdr>
                <w:top w:val="single" w:sz="4" w:space="1" w:color="auto"/>
              </w:pBdr>
              <w:spacing w:after="0" w:line="240" w:lineRule="auto"/>
              <w:ind w:left="6372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(дата составления акта) </w:t>
            </w:r>
          </w:p>
          <w:p w:rsidR="00360AB9" w:rsidRDefault="00360AB9" w:rsidP="00633A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Серебрянского сельсовета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Чулымского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на основании заявления  __________________</w:t>
            </w:r>
          </w:p>
          <w:p w:rsidR="00360AB9" w:rsidRDefault="00360AB9" w:rsidP="00633A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 _____________ №____ произвела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обследование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зелёных насаждений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 адресу: ___________________________________________________,              и установила, что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в зону строительства (реконструкции, благоустройства, прокладки сетей)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попадают следующие зелёные насаждения:</w:t>
            </w:r>
          </w:p>
          <w:tbl>
            <w:tblPr>
              <w:tblW w:w="96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920"/>
              <w:gridCol w:w="2770"/>
              <w:gridCol w:w="3985"/>
            </w:tblGrid>
            <w:tr w:rsidR="00360AB9" w:rsidTr="00633AF9">
              <w:trPr>
                <w:trHeight w:val="1464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:rsidR="00360AB9" w:rsidRDefault="00360AB9" w:rsidP="00633A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порода</w:t>
                  </w:r>
                </w:p>
                <w:p w:rsidR="00360AB9" w:rsidRDefault="00360AB9" w:rsidP="00633AF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360AB9" w:rsidRDefault="00360AB9" w:rsidP="00633A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диаметр,</w:t>
                  </w:r>
                </w:p>
                <w:p w:rsidR="00360AB9" w:rsidRDefault="00360AB9" w:rsidP="00633AF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см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360AB9" w:rsidRDefault="00360AB9" w:rsidP="00633A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количество,</w:t>
                  </w:r>
                </w:p>
                <w:p w:rsidR="00360AB9" w:rsidRDefault="00360AB9" w:rsidP="00633AF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шт.</w:t>
                  </w:r>
                </w:p>
              </w:tc>
            </w:tr>
            <w:tr w:rsidR="00360AB9" w:rsidTr="00633AF9">
              <w:trPr>
                <w:trHeight w:val="455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60AB9" w:rsidRDefault="00360AB9" w:rsidP="00633AF9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60AB9" w:rsidRDefault="00360AB9" w:rsidP="00633AF9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60AB9" w:rsidRDefault="00360AB9" w:rsidP="00633AF9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360AB9" w:rsidTr="00633AF9">
              <w:trPr>
                <w:trHeight w:val="455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60AB9" w:rsidRDefault="00360AB9" w:rsidP="00633AF9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60AB9" w:rsidRDefault="00360AB9" w:rsidP="00633AF9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60AB9" w:rsidRDefault="00360AB9" w:rsidP="00633AF9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360AB9" w:rsidTr="00633AF9">
              <w:trPr>
                <w:trHeight w:val="455"/>
              </w:trPr>
              <w:tc>
                <w:tcPr>
                  <w:tcW w:w="29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360AB9" w:rsidRDefault="00360AB9" w:rsidP="00633AF9">
                  <w:pPr>
                    <w:spacing w:after="0" w:line="240" w:lineRule="auto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Итого:</w:t>
                  </w:r>
                </w:p>
              </w:tc>
              <w:tc>
                <w:tcPr>
                  <w:tcW w:w="27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60AB9" w:rsidRDefault="00360AB9" w:rsidP="00633AF9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360AB9" w:rsidRDefault="00360AB9" w:rsidP="00633AF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360AB9" w:rsidRDefault="00360AB9" w:rsidP="00633AF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администрации                                                                  Серебрянского сельсовета                                             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Чулымского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                                                                          Новосибирской области              __________          ______________                                                                                                                                                     </w:t>
            </w:r>
          </w:p>
          <w:p w:rsidR="00360AB9" w:rsidRDefault="00360AB9" w:rsidP="006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Подпись         расшифровка подписи</w:t>
            </w:r>
          </w:p>
          <w:p w:rsidR="00360AB9" w:rsidRDefault="00360AB9" w:rsidP="00633A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№ 3                                                                                                             к Порядку </w:t>
            </w: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</w:t>
            </w:r>
          </w:p>
          <w:p w:rsidR="00360AB9" w:rsidRDefault="00360AB9" w:rsidP="00633A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ОБСЛЕДОВАНИЯ  ЗЕЛЁНЫХ НАСАЖДЕНИЙ</w:t>
            </w:r>
          </w:p>
          <w:p w:rsidR="00360AB9" w:rsidRDefault="00360AB9" w:rsidP="00633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60AB9" w:rsidRDefault="00360AB9" w:rsidP="00633AF9">
            <w:pPr>
              <w:pBdr>
                <w:top w:val="single" w:sz="4" w:space="1" w:color="auto"/>
              </w:pBdr>
              <w:spacing w:after="0" w:line="240" w:lineRule="auto"/>
              <w:ind w:left="6372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(дата составления акта) </w:t>
            </w:r>
          </w:p>
          <w:p w:rsidR="00360AB9" w:rsidRDefault="00360AB9" w:rsidP="00633A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Серебрянского  сельсовета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Чулымского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на основании заявления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____________________</w:t>
            </w:r>
          </w:p>
          <w:p w:rsidR="00360AB9" w:rsidRDefault="00360AB9" w:rsidP="00633AF9">
            <w:pPr>
              <w:spacing w:after="0" w:line="240" w:lineRule="auto"/>
              <w:ind w:right="-7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__________________________________________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 ___________ №____ произвела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обследование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зеленых насаждений по адресу:______________________________________________________________________________________________________________________, на удаление старых, сухих,  порослевых, наклоненных и произрастающих с нарушением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СНиП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деревьев:</w:t>
            </w:r>
          </w:p>
          <w:tbl>
            <w:tblPr>
              <w:tblW w:w="94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245"/>
              <w:gridCol w:w="2755"/>
              <w:gridCol w:w="2584"/>
              <w:gridCol w:w="1896"/>
            </w:tblGrid>
            <w:tr w:rsidR="00360AB9" w:rsidTr="00633AF9">
              <w:trPr>
                <w:trHeight w:val="257"/>
              </w:trPr>
              <w:tc>
                <w:tcPr>
                  <w:tcW w:w="1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60AB9" w:rsidRDefault="00360AB9" w:rsidP="00633AF9">
                  <w:pPr>
                    <w:spacing w:after="0" w:line="240" w:lineRule="auto"/>
                    <w:ind w:right="-7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Порода</w:t>
                  </w:r>
                </w:p>
              </w:tc>
              <w:tc>
                <w:tcPr>
                  <w:tcW w:w="14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60AB9" w:rsidRDefault="00360AB9" w:rsidP="00633AF9">
                  <w:pPr>
                    <w:spacing w:after="0" w:line="240" w:lineRule="auto"/>
                    <w:ind w:right="-74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Диаметр</w:t>
                  </w:r>
                </w:p>
                <w:p w:rsidR="00360AB9" w:rsidRDefault="00360AB9" w:rsidP="00633AF9">
                  <w:pPr>
                    <w:spacing w:after="0" w:line="240" w:lineRule="auto"/>
                    <w:ind w:right="-7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(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см</w:t>
                  </w:r>
                  <w:proofErr w:type="gram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13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60AB9" w:rsidRDefault="00360AB9" w:rsidP="00633AF9">
                  <w:pPr>
                    <w:spacing w:after="0" w:line="240" w:lineRule="auto"/>
                    <w:ind w:right="-74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Количество </w:t>
                  </w:r>
                </w:p>
                <w:p w:rsidR="00360AB9" w:rsidRDefault="00360AB9" w:rsidP="00633AF9">
                  <w:pPr>
                    <w:spacing w:after="0" w:line="240" w:lineRule="auto"/>
                    <w:ind w:right="-7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( шт.)</w:t>
                  </w:r>
                </w:p>
              </w:tc>
              <w:tc>
                <w:tcPr>
                  <w:tcW w:w="10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60AB9" w:rsidRDefault="00360AB9" w:rsidP="00633AF9">
                  <w:pPr>
                    <w:spacing w:after="0" w:line="240" w:lineRule="auto"/>
                    <w:ind w:right="-7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Примечание</w:t>
                  </w:r>
                </w:p>
              </w:tc>
            </w:tr>
            <w:tr w:rsidR="00360AB9" w:rsidTr="00633AF9">
              <w:trPr>
                <w:trHeight w:val="54"/>
              </w:trPr>
              <w:tc>
                <w:tcPr>
                  <w:tcW w:w="1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0AB9" w:rsidRDefault="00360AB9" w:rsidP="00633AF9">
                  <w:pPr>
                    <w:spacing w:after="0" w:line="240" w:lineRule="auto"/>
                    <w:ind w:right="-7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0AB9" w:rsidRDefault="00360AB9" w:rsidP="00633AF9">
                  <w:pPr>
                    <w:spacing w:after="0" w:line="240" w:lineRule="auto"/>
                    <w:ind w:right="-7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0AB9" w:rsidRDefault="00360AB9" w:rsidP="00633AF9">
                  <w:pPr>
                    <w:spacing w:after="0" w:line="240" w:lineRule="auto"/>
                    <w:ind w:right="-7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0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0AB9" w:rsidRDefault="00360AB9" w:rsidP="00633AF9">
                  <w:pPr>
                    <w:spacing w:after="0" w:line="240" w:lineRule="auto"/>
                    <w:ind w:right="-7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360AB9" w:rsidTr="00633AF9">
              <w:trPr>
                <w:trHeight w:val="54"/>
              </w:trPr>
              <w:tc>
                <w:tcPr>
                  <w:tcW w:w="1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0AB9" w:rsidRDefault="00360AB9" w:rsidP="00633AF9">
                  <w:pPr>
                    <w:spacing w:after="0" w:line="240" w:lineRule="auto"/>
                    <w:ind w:right="-7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0AB9" w:rsidRDefault="00360AB9" w:rsidP="00633AF9">
                  <w:pPr>
                    <w:spacing w:after="0" w:line="240" w:lineRule="auto"/>
                    <w:ind w:right="-7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3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0AB9" w:rsidRDefault="00360AB9" w:rsidP="00633AF9">
                  <w:pPr>
                    <w:spacing w:after="0" w:line="240" w:lineRule="auto"/>
                    <w:ind w:right="-7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0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0AB9" w:rsidRDefault="00360AB9" w:rsidP="00633AF9">
                  <w:pPr>
                    <w:spacing w:after="0" w:line="240" w:lineRule="auto"/>
                    <w:ind w:right="-74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360AB9" w:rsidRDefault="00360AB9" w:rsidP="00633AF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 ______шт. деревьев</w:t>
            </w:r>
          </w:p>
          <w:p w:rsidR="00360AB9" w:rsidRDefault="00360AB9" w:rsidP="006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администрации                                                                     Серебрянского сельсовета                                             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Чулымского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                                                                          Новосибирской области              __________          ______________                                                                                                                                                     </w:t>
            </w:r>
          </w:p>
          <w:p w:rsidR="00360AB9" w:rsidRDefault="00360AB9" w:rsidP="006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подпись         расшифровка подписи</w:t>
            </w: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4                                                                                                            к Порядку </w:t>
            </w:r>
          </w:p>
          <w:p w:rsidR="00360AB9" w:rsidRDefault="00360AB9" w:rsidP="00633A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8"/>
                <w:szCs w:val="28"/>
              </w:rPr>
              <w:t xml:space="preserve">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 xml:space="preserve">АДМИНИСТРАЦИЯ Серебрянского СЕЛЬСОВЕТА </w:t>
            </w:r>
          </w:p>
          <w:p w:rsidR="00360AB9" w:rsidRDefault="00360AB9" w:rsidP="00633A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ЧУЛЫМСКОГО РАЙОНА </w:t>
            </w:r>
            <w:r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НОВОСИБИРСКОЙ ОБЛАСТИ</w:t>
            </w:r>
          </w:p>
          <w:p w:rsidR="00360AB9" w:rsidRDefault="00360AB9" w:rsidP="00633A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</w:p>
          <w:p w:rsidR="00360AB9" w:rsidRDefault="00360AB9" w:rsidP="00633A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napToGrid w:val="0"/>
                <w:sz w:val="28"/>
                <w:szCs w:val="28"/>
              </w:rPr>
              <w:t>ПОСТАНОВЛЕНИЕ</w:t>
            </w:r>
          </w:p>
          <w:p w:rsidR="00360AB9" w:rsidRDefault="00360AB9" w:rsidP="00633A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Серебрянское</w:t>
            </w:r>
            <w:proofErr w:type="spellEnd"/>
          </w:p>
          <w:p w:rsidR="00360AB9" w:rsidRDefault="00360AB9" w:rsidP="00633A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________201_г.                                                                          № ___</w:t>
            </w:r>
          </w:p>
          <w:p w:rsidR="00360AB9" w:rsidRDefault="00360AB9" w:rsidP="00633AF9">
            <w:pPr>
              <w:pStyle w:val="ConsPlusTitle"/>
              <w:widowControl/>
              <w:ind w:right="-5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 xml:space="preserve">О выдаче  разрешения  на  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обрезку, изъятие, пересадку зеленых  насаждений на территории Серебрянского сельсовета 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Чулымского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 Новосибирской области</w:t>
            </w:r>
          </w:p>
          <w:p w:rsidR="00360AB9" w:rsidRDefault="00360AB9" w:rsidP="006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Рассмотрев заявление гр. _____________________________________ поступившего в администрацию Серебрянского сельсовета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Чулымского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области, Акт обследования зелённых насаждений, руководствуясь Уставом Серебрянского сельсовета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Чулымского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области,</w:t>
            </w:r>
          </w:p>
          <w:p w:rsidR="00360AB9" w:rsidRDefault="00360AB9" w:rsidP="006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ПОСТАНОВЛЯЮ:</w:t>
            </w:r>
          </w:p>
          <w:p w:rsidR="00360AB9" w:rsidRDefault="00360AB9" w:rsidP="00633A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1. Выдать разрешение на рубку (обрезку, изъятие, пересадку)  зеленых насаждений  ___________________________________________</w:t>
            </w:r>
          </w:p>
          <w:p w:rsidR="00360AB9" w:rsidRDefault="00360AB9" w:rsidP="00633A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2. Гр. _______________________________________  исполнить  требования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обязательные к выполнению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360AB9" w:rsidRDefault="00360AB9" w:rsidP="00633A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>- порубочные остатки в трехдневный срок   вывезти    на    полигон ТБО (свалку), не допуская  их сжигания и захламления территории;</w:t>
            </w:r>
          </w:p>
          <w:p w:rsidR="00360AB9" w:rsidRDefault="00360AB9" w:rsidP="00633A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- в соответствии с Правилами благоустройства, обеспечения чистоты и порядка на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территории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Серебрянского сельсовета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Чулымского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области, Вам необходимо в _______   период (указывается весенний или осенний период) 201__ года    произвести компенсирующую посадку в двукратном объеме крупномерных саженцев ценных пород ___________(указывается    место посадки);</w:t>
            </w:r>
          </w:p>
          <w:p w:rsidR="00360AB9" w:rsidRDefault="00360AB9" w:rsidP="00633A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- по   результатам    выполненного    озеленения    составить    акт    в присутствии представителя администрации Серебрянского сельсовета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Чулымского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в срок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_______________ (указывается дата).</w:t>
            </w:r>
          </w:p>
          <w:p w:rsidR="00360AB9" w:rsidRDefault="00360AB9" w:rsidP="00633A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Серебрянского сельсовета                                                    </w:t>
            </w: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>
              <w:rPr>
                <w:rFonts w:ascii="Times New Roman" w:hAnsi="Times New Roman"/>
                <w:snapToGrid w:val="0"/>
                <w:sz w:val="28"/>
                <w:szCs w:val="28"/>
              </w:rPr>
              <w:t>Чулымского</w:t>
            </w:r>
            <w:proofErr w:type="spellEnd"/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района</w:t>
            </w:r>
            <w:r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</w:t>
            </w:r>
          </w:p>
          <w:p w:rsidR="00360AB9" w:rsidRDefault="00360AB9" w:rsidP="006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__________       _________________                                                                       </w:t>
            </w:r>
          </w:p>
          <w:p w:rsidR="00360AB9" w:rsidRDefault="00360AB9" w:rsidP="00633AF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подпись                  расшифровка подписи</w:t>
            </w: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0AB9" w:rsidTr="00633AF9">
        <w:trPr>
          <w:trHeight w:val="257"/>
        </w:trPr>
        <w:tc>
          <w:tcPr>
            <w:tcW w:w="9593" w:type="dxa"/>
            <w:hideMark/>
          </w:tcPr>
          <w:p w:rsidR="00360AB9" w:rsidRDefault="00360AB9" w:rsidP="00633AF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№ 5                                                                                                             к Порядку</w:t>
            </w:r>
          </w:p>
        </w:tc>
      </w:tr>
      <w:tr w:rsidR="00360AB9" w:rsidTr="00633AF9">
        <w:trPr>
          <w:trHeight w:val="257"/>
        </w:trPr>
        <w:tc>
          <w:tcPr>
            <w:tcW w:w="9593" w:type="dxa"/>
          </w:tcPr>
          <w:p w:rsidR="00360AB9" w:rsidRDefault="00360AB9" w:rsidP="00633AF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60AB9" w:rsidRDefault="00360AB9" w:rsidP="00360AB9">
      <w:pPr>
        <w:widowControl w:val="0"/>
        <w:spacing w:after="0" w:line="240" w:lineRule="auto"/>
        <w:jc w:val="center"/>
        <w:rPr>
          <w:rFonts w:ascii="Times New Roman" w:hAnsi="Times New Roman"/>
          <w:bCs/>
          <w:snapToGrid w:val="0"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sz w:val="28"/>
          <w:szCs w:val="28"/>
        </w:rPr>
        <w:t xml:space="preserve">                                                                                                  </w:t>
      </w:r>
      <w:r>
        <w:rPr>
          <w:rFonts w:ascii="Times New Roman" w:hAnsi="Times New Roman"/>
          <w:bCs/>
          <w:snapToGrid w:val="0"/>
          <w:sz w:val="28"/>
          <w:szCs w:val="28"/>
        </w:rPr>
        <w:t>АДМИНИСТРАЦИЯ</w:t>
      </w:r>
    </w:p>
    <w:p w:rsidR="00360AB9" w:rsidRDefault="00360AB9" w:rsidP="00360AB9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napToGrid w:val="0"/>
          <w:sz w:val="28"/>
          <w:szCs w:val="28"/>
        </w:rPr>
        <w:t xml:space="preserve">СЕРЕБРЯНСКОГО СЕЛЬСОВЕТА </w:t>
      </w:r>
    </w:p>
    <w:p w:rsidR="00360AB9" w:rsidRDefault="00360AB9" w:rsidP="00360AB9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ЧУЛЫМСКОГО РАЙОНА </w:t>
      </w:r>
      <w:r>
        <w:rPr>
          <w:rFonts w:ascii="Times New Roman" w:hAnsi="Times New Roman"/>
          <w:bCs/>
          <w:snapToGrid w:val="0"/>
          <w:sz w:val="28"/>
          <w:szCs w:val="28"/>
        </w:rPr>
        <w:t>НОВОСИБИРСКОЙ ОБЛАСТИ</w:t>
      </w:r>
    </w:p>
    <w:p w:rsidR="00360AB9" w:rsidRDefault="00360AB9" w:rsidP="00360AB9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</w:p>
    <w:p w:rsidR="00360AB9" w:rsidRDefault="00360AB9" w:rsidP="00360AB9">
      <w:pPr>
        <w:tabs>
          <w:tab w:val="left" w:pos="16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РАЗРЕШЕНИЕ</w:t>
      </w:r>
    </w:p>
    <w:p w:rsidR="00360AB9" w:rsidRDefault="00360AB9" w:rsidP="00360AB9">
      <w:pPr>
        <w:tabs>
          <w:tab w:val="left" w:pos="16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№ </w:t>
      </w:r>
      <w:r>
        <w:rPr>
          <w:sz w:val="28"/>
          <w:szCs w:val="28"/>
        </w:rPr>
        <w:t>_______                                                        «_____» ____________201____г.</w:t>
      </w:r>
    </w:p>
    <w:p w:rsidR="00360AB9" w:rsidRDefault="00360AB9" w:rsidP="00360AB9">
      <w:pPr>
        <w:tabs>
          <w:tab w:val="left" w:pos="3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tabs>
          <w:tab w:val="left" w:pos="3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рубку (обрезку) древесно-кустарниковой растительности и (или) ликвидацию травяного покрова на территории администрация Серебрянского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Выдано предприятию, организации, физическому лицу ______________________________________________________________________________________________________________________________________________________________________________________________________</w:t>
      </w: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  <w:r>
        <w:rPr>
          <w:rFonts w:ascii="Times New Roman" w:hAnsi="Times New Roman"/>
          <w:color w:val="2B2B2B"/>
          <w:sz w:val="28"/>
          <w:szCs w:val="28"/>
        </w:rPr>
        <w:t xml:space="preserve">             (</w:t>
      </w:r>
      <w:r>
        <w:rPr>
          <w:rFonts w:ascii="Times New Roman" w:hAnsi="Times New Roman"/>
          <w:sz w:val="28"/>
          <w:szCs w:val="28"/>
        </w:rPr>
        <w:t>полное наименование юридического лица, ФИО физического лица</w:t>
      </w:r>
      <w:r>
        <w:rPr>
          <w:rFonts w:ascii="Times New Roman" w:hAnsi="Times New Roman"/>
          <w:color w:val="2B2B2B"/>
          <w:sz w:val="28"/>
          <w:szCs w:val="28"/>
        </w:rPr>
        <w:t>)</w:t>
      </w:r>
    </w:p>
    <w:p w:rsidR="00360AB9" w:rsidRDefault="00360AB9" w:rsidP="00360AB9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проведение ____________________________________________________</w:t>
      </w:r>
    </w:p>
    <w:p w:rsidR="00360AB9" w:rsidRDefault="00360AB9" w:rsidP="00360AB9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(вид работ)</w:t>
      </w:r>
    </w:p>
    <w:p w:rsidR="00360AB9" w:rsidRPr="00466768" w:rsidRDefault="00360AB9" w:rsidP="00360AB9">
      <w:pPr>
        <w:pStyle w:val="4"/>
        <w:jc w:val="both"/>
      </w:pPr>
      <w:r w:rsidRPr="00466768">
        <w:t>по адресу: ______________________________________________________</w:t>
      </w:r>
    </w:p>
    <w:p w:rsidR="00360AB9" w:rsidRPr="00466768" w:rsidRDefault="00360AB9" w:rsidP="00360AB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66768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</w:t>
      </w: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количество деревьев и (или) кустарников, подлежащих вырубке, штук _________ площадь территории, покрытой зелеными насаждениями, которые подлежат вырубке и (или) ликвидации, кв.м._____  количество (площадь) компенсационных посадок  _______________________________________ сроки и место проведения компенсационных посадок _______________________________________________________________</w:t>
      </w:r>
      <w:proofErr w:type="gramEnd"/>
    </w:p>
    <w:p w:rsidR="00360AB9" w:rsidRPr="00466768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2B2B2B"/>
          <w:sz w:val="28"/>
          <w:szCs w:val="28"/>
        </w:rPr>
        <w:t xml:space="preserve">    </w:t>
      </w:r>
      <w:r w:rsidRPr="00466768">
        <w:rPr>
          <w:rFonts w:ascii="Times New Roman" w:hAnsi="Times New Roman"/>
          <w:sz w:val="28"/>
          <w:szCs w:val="28"/>
        </w:rPr>
        <w:t xml:space="preserve">В ходе выполнения работ должны соблюдаться следующие требования:  </w:t>
      </w:r>
    </w:p>
    <w:p w:rsidR="00360AB9" w:rsidRPr="00466768" w:rsidRDefault="00360AB9" w:rsidP="00360AB9">
      <w:pPr>
        <w:pStyle w:val="a6"/>
        <w:ind w:firstLine="540"/>
        <w:jc w:val="both"/>
        <w:rPr>
          <w:szCs w:val="28"/>
        </w:rPr>
      </w:pPr>
      <w:r w:rsidRPr="00466768">
        <w:t>- рубку деревьев производить с выкорчевкой пней;</w:t>
      </w:r>
    </w:p>
    <w:p w:rsidR="00360AB9" w:rsidRPr="00466768" w:rsidRDefault="00360AB9" w:rsidP="00360AB9">
      <w:pPr>
        <w:pStyle w:val="a6"/>
        <w:ind w:firstLine="567"/>
        <w:jc w:val="both"/>
      </w:pPr>
      <w:r w:rsidRPr="00466768">
        <w:t>- соблюдать требования безопасности при проведении работ;</w:t>
      </w:r>
    </w:p>
    <w:p w:rsidR="00360AB9" w:rsidRDefault="00360AB9" w:rsidP="00360AB9">
      <w:pPr>
        <w:tabs>
          <w:tab w:val="left" w:pos="344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соблюдать Правила благоустройства, обеспечения чистоты и порядка на территории населенных пунктов Серебрянского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360AB9" w:rsidRDefault="00360AB9" w:rsidP="00360AB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Серебрянского сельсовета  </w:t>
      </w:r>
    </w:p>
    <w:p w:rsidR="00360AB9" w:rsidRDefault="00360AB9" w:rsidP="00360AB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Новосибирской области            __________        ___________________                                                                        </w:t>
      </w:r>
    </w:p>
    <w:p w:rsidR="00360AB9" w:rsidRDefault="00360AB9" w:rsidP="00360AB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подпись                     расшифровка подписи</w:t>
      </w:r>
    </w:p>
    <w:p w:rsidR="00360AB9" w:rsidRDefault="00360AB9" w:rsidP="00360AB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М.п.</w:t>
      </w: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Примечание.</w:t>
      </w: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Срок действия настоящего разрешения составляет три месяца со дня его выдачи. Рубка (обрезка) древесно-кустарниковой растительности и (или) ликвидация травяного покрова на территории Серебрянского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Новосибирской области без полученного в установленном порядке разрешения не допускается и влечет за собой ответственность для граждан, должностных и юридических лиц в порядке и на основаниях, предусмотренных действующим законодательством.</w:t>
      </w: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60AB9" w:rsidRDefault="00360AB9" w:rsidP="00360AB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0676" w:rsidRDefault="006A0676"/>
    <w:sectPr w:rsidR="006A0676" w:rsidSect="006A0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0AB9"/>
    <w:rsid w:val="00360AB9"/>
    <w:rsid w:val="006A0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AB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semiHidden/>
    <w:unhideWhenUsed/>
    <w:qFormat/>
    <w:rsid w:val="00360AB9"/>
    <w:pPr>
      <w:keepNext/>
      <w:spacing w:after="0" w:line="240" w:lineRule="auto"/>
      <w:ind w:left="780"/>
      <w:outlineLvl w:val="3"/>
    </w:pPr>
    <w:rPr>
      <w:rFonts w:ascii="Times New Roman" w:eastAsia="Times New Roman" w:hAnsi="Times New Roman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360AB9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ConsPlusTitle">
    <w:name w:val="ConsPlusTitle"/>
    <w:link w:val="ConsPlusTitle0"/>
    <w:uiPriority w:val="99"/>
    <w:rsid w:val="00360A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Title0">
    <w:name w:val="ConsPlusTitle Знак"/>
    <w:link w:val="ConsPlusTitle"/>
    <w:uiPriority w:val="99"/>
    <w:locked/>
    <w:rsid w:val="00360AB9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aliases w:val="с интервалом,Без интервала1,No Spacing,No Spacing1"/>
    <w:link w:val="a4"/>
    <w:qFormat/>
    <w:rsid w:val="00360AB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aliases w:val="с интервалом Знак,Без интервала1 Знак,No Spacing Знак,No Spacing1 Знак"/>
    <w:basedOn w:val="a0"/>
    <w:link w:val="a3"/>
    <w:locked/>
    <w:rsid w:val="00360AB9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rsid w:val="00360AB9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0A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Знак1 Знак Знак,Основной текст11 Знак,bt Знак"/>
    <w:basedOn w:val="a0"/>
    <w:link w:val="a6"/>
    <w:uiPriority w:val="99"/>
    <w:semiHidden/>
    <w:rsid w:val="00360AB9"/>
    <w:rPr>
      <w:rFonts w:ascii="Times New Roman" w:eastAsia="Times New Roman" w:hAnsi="Times New Roman"/>
      <w:sz w:val="28"/>
    </w:rPr>
  </w:style>
  <w:style w:type="paragraph" w:styleId="a6">
    <w:name w:val="Body Text"/>
    <w:aliases w:val="Знак1 Знак,Основной текст11,bt"/>
    <w:basedOn w:val="a"/>
    <w:link w:val="a5"/>
    <w:uiPriority w:val="99"/>
    <w:semiHidden/>
    <w:unhideWhenUsed/>
    <w:rsid w:val="00360AB9"/>
    <w:pPr>
      <w:spacing w:after="0" w:line="240" w:lineRule="auto"/>
    </w:pPr>
    <w:rPr>
      <w:rFonts w:ascii="Times New Roman" w:eastAsia="Times New Roman" w:hAnsi="Times New Roman" w:cstheme="minorBidi"/>
      <w:sz w:val="28"/>
    </w:rPr>
  </w:style>
  <w:style w:type="character" w:customStyle="1" w:styleId="1">
    <w:name w:val="Основной текст Знак1"/>
    <w:basedOn w:val="a0"/>
    <w:link w:val="a6"/>
    <w:uiPriority w:val="99"/>
    <w:semiHidden/>
    <w:rsid w:val="00360AB9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360A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nhideWhenUsed/>
    <w:rsid w:val="00360A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360A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6"/>
      <w:szCs w:val="26"/>
      <w:lang w:eastAsia="ru-RU"/>
    </w:rPr>
  </w:style>
  <w:style w:type="paragraph" w:customStyle="1" w:styleId="ConsNormal">
    <w:name w:val="ConsNormal"/>
    <w:rsid w:val="00360A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Emphasis"/>
    <w:basedOn w:val="a0"/>
    <w:qFormat/>
    <w:rsid w:val="00360AB9"/>
    <w:rPr>
      <w:rFonts w:ascii="Times New Roman" w:hAnsi="Times New Roman" w:cs="Times New Roman" w:hint="default"/>
      <w:i/>
      <w:iCs/>
    </w:rPr>
  </w:style>
  <w:style w:type="character" w:styleId="aa">
    <w:name w:val="Strong"/>
    <w:basedOn w:val="a0"/>
    <w:qFormat/>
    <w:rsid w:val="00360AB9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4581</Words>
  <Characters>26116</Characters>
  <Application>Microsoft Office Word</Application>
  <DocSecurity>0</DocSecurity>
  <Lines>217</Lines>
  <Paragraphs>61</Paragraphs>
  <ScaleCrop>false</ScaleCrop>
  <Company>Microsoft</Company>
  <LinksUpToDate>false</LinksUpToDate>
  <CharactersWithSpaces>30636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</cp:revision>
  <dcterms:created xsi:type="dcterms:W3CDTF">2016-06-27T09:41:00Z</dcterms:created>
  <dcterms:modified xsi:type="dcterms:W3CDTF">2016-06-27T09:43:00Z</dcterms:modified>
</cp:coreProperties>
</file>